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53E" w:rsidRDefault="007E2BCC" w:rsidP="007E2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-700857</wp:posOffset>
            </wp:positionH>
            <wp:positionV relativeFrom="paragraph">
              <wp:posOffset>-360680</wp:posOffset>
            </wp:positionV>
            <wp:extent cx="7802517" cy="11120755"/>
            <wp:effectExtent l="0" t="0" r="825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siness-templates-multipurpose-presentation-easy-editable-vector-eps-10-layout-design-brochure-a4-format-advertising-new-product-newsletters-technology-graphics-report-firm-event-party_299644-4250.jp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0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9" t="9173" r="20657" b="9421"/>
                    <a:stretch/>
                  </pic:blipFill>
                  <pic:spPr bwMode="auto">
                    <a:xfrm>
                      <a:off x="0" y="0"/>
                      <a:ext cx="7814688" cy="11138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6653E" w:rsidRPr="00F044AF">
        <w:rPr>
          <w:rFonts w:ascii="Times New Roman" w:hAnsi="Times New Roman" w:cs="Times New Roman"/>
          <w:b/>
          <w:sz w:val="28"/>
          <w:szCs w:val="28"/>
        </w:rPr>
        <w:t>Описание методической разработки «Два острова».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2014"/>
        <w:gridCol w:w="9185"/>
      </w:tblGrid>
      <w:tr w:rsidR="0076653E" w:rsidTr="007E2BCC">
        <w:tc>
          <w:tcPr>
            <w:tcW w:w="2014" w:type="dxa"/>
          </w:tcPr>
          <w:p w:rsidR="0076653E" w:rsidRPr="007E2BCC" w:rsidRDefault="0076653E" w:rsidP="00D2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CC">
              <w:rPr>
                <w:rFonts w:ascii="Times New Roman" w:hAnsi="Times New Roman" w:cs="Times New Roman"/>
                <w:b/>
                <w:sz w:val="28"/>
                <w:szCs w:val="28"/>
              </w:rPr>
              <w:t>Авторы разработки</w:t>
            </w:r>
          </w:p>
        </w:tc>
        <w:tc>
          <w:tcPr>
            <w:tcW w:w="9185" w:type="dxa"/>
          </w:tcPr>
          <w:p w:rsid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4AF">
              <w:rPr>
                <w:rFonts w:ascii="Times New Roman" w:hAnsi="Times New Roman" w:cs="Times New Roman"/>
                <w:sz w:val="28"/>
                <w:szCs w:val="28"/>
              </w:rPr>
              <w:t>Мурашева Елена Александровна, учитель-логопед</w:t>
            </w:r>
          </w:p>
          <w:p w:rsidR="0076653E" w:rsidRPr="00F044AF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Жанна Алексеевна, тьютор</w:t>
            </w:r>
          </w:p>
        </w:tc>
      </w:tr>
      <w:tr w:rsidR="0076653E" w:rsidTr="007E2BCC">
        <w:tc>
          <w:tcPr>
            <w:tcW w:w="2014" w:type="dxa"/>
          </w:tcPr>
          <w:p w:rsidR="0076653E" w:rsidRPr="007E2BCC" w:rsidRDefault="0076653E" w:rsidP="00D23F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CC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и проблема</w:t>
            </w:r>
          </w:p>
        </w:tc>
        <w:tc>
          <w:tcPr>
            <w:tcW w:w="9185" w:type="dxa"/>
          </w:tcPr>
          <w:p w:rsidR="0076653E" w:rsidRPr="00F044AF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1E7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реалии предъявляют высокие требования к качеству коррекционной работы с детьми с нарушениями речи. Одним из существенных препятствий выступает отсутствие эффективных моделей взаимодействия специалистов разного профиля (учителя-логопеда и тьютора). Предлагаемая разработка нацелена на устранение указанных затруднений, создавая целостную методику коррекции речи с использованием авторских методик и современных инструментов.</w:t>
            </w:r>
          </w:p>
        </w:tc>
      </w:tr>
      <w:tr w:rsidR="0076653E" w:rsidTr="007E2BCC">
        <w:tc>
          <w:tcPr>
            <w:tcW w:w="2014" w:type="dxa"/>
          </w:tcPr>
          <w:p w:rsidR="0076653E" w:rsidRPr="007E2BCC" w:rsidRDefault="0076653E" w:rsidP="00D2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CC">
              <w:rPr>
                <w:rFonts w:ascii="Times New Roman" w:hAnsi="Times New Roman" w:cs="Times New Roman"/>
                <w:b/>
                <w:sz w:val="28"/>
                <w:szCs w:val="28"/>
              </w:rPr>
              <w:t>Цель разработки</w:t>
            </w:r>
          </w:p>
        </w:tc>
        <w:tc>
          <w:tcPr>
            <w:tcW w:w="9185" w:type="dxa"/>
          </w:tcPr>
          <w:p w:rsidR="0076653E" w:rsidRPr="00F044AF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29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эффективного инструмента, объединяющего усилия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учителя-</w:t>
            </w:r>
            <w:r w:rsidRPr="009E5297">
              <w:rPr>
                <w:rFonts w:ascii="Times New Roman" w:hAnsi="Times New Roman" w:cs="Times New Roman"/>
                <w:sz w:val="28"/>
                <w:szCs w:val="28"/>
              </w:rPr>
              <w:t>логопеда и тьютора для формирования полноценной речевой компетенции у детей старшего дошкольн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возраста с нарушениями речи</w:t>
            </w:r>
          </w:p>
        </w:tc>
      </w:tr>
      <w:tr w:rsidR="0076653E" w:rsidTr="007E2BCC">
        <w:trPr>
          <w:trHeight w:val="1886"/>
        </w:trPr>
        <w:tc>
          <w:tcPr>
            <w:tcW w:w="2014" w:type="dxa"/>
          </w:tcPr>
          <w:p w:rsidR="0076653E" w:rsidRPr="007E2BCC" w:rsidRDefault="0076653E" w:rsidP="00D2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CC">
              <w:rPr>
                <w:rFonts w:ascii="Times New Roman" w:hAnsi="Times New Roman" w:cs="Times New Roman"/>
                <w:b/>
                <w:sz w:val="28"/>
                <w:szCs w:val="28"/>
              </w:rPr>
              <w:t>Задачи разработки</w:t>
            </w:r>
          </w:p>
        </w:tc>
        <w:tc>
          <w:tcPr>
            <w:tcW w:w="9185" w:type="dxa"/>
          </w:tcPr>
          <w:p w:rsidR="0076653E" w:rsidRPr="009E5297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E5297">
              <w:rPr>
                <w:rFonts w:ascii="Times New Roman" w:hAnsi="Times New Roman" w:cs="Times New Roman"/>
                <w:sz w:val="28"/>
                <w:szCs w:val="28"/>
              </w:rPr>
              <w:t>Организовать взаимодействие специалистов (логопед, тьютор) для комплексного развития речи и коммуникации детей.</w:t>
            </w:r>
          </w:p>
          <w:p w:rsidR="0076653E" w:rsidRPr="009E5297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297">
              <w:rPr>
                <w:rFonts w:ascii="Times New Roman" w:hAnsi="Times New Roman" w:cs="Times New Roman"/>
                <w:sz w:val="28"/>
                <w:szCs w:val="28"/>
              </w:rPr>
              <w:t>2. Включить в занятия современные методы арт-, песочной и музыкальной терапий для улучшения когнитивной сферы и сенсорного восприятия.</w:t>
            </w:r>
          </w:p>
          <w:p w:rsidR="0076653E" w:rsidRPr="009E5297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297">
              <w:rPr>
                <w:rFonts w:ascii="Times New Roman" w:hAnsi="Times New Roman" w:cs="Times New Roman"/>
                <w:sz w:val="28"/>
                <w:szCs w:val="28"/>
              </w:rPr>
              <w:t>3. Пробудить речевую инициативу ребёнка, поддержать его творческую энергию и желание свободно выражать свои мысли.</w:t>
            </w:r>
          </w:p>
          <w:p w:rsidR="0076653E" w:rsidRPr="009E5297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297">
              <w:rPr>
                <w:rFonts w:ascii="Times New Roman" w:hAnsi="Times New Roman" w:cs="Times New Roman"/>
                <w:sz w:val="28"/>
                <w:szCs w:val="28"/>
              </w:rPr>
              <w:t>4. Способствовать социальной адаптации ребёнка и 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реплению его уверенности в себе</w:t>
            </w:r>
          </w:p>
        </w:tc>
      </w:tr>
      <w:tr w:rsidR="0076653E" w:rsidRPr="00191FBA" w:rsidTr="007E2BCC">
        <w:tc>
          <w:tcPr>
            <w:tcW w:w="2014" w:type="dxa"/>
          </w:tcPr>
          <w:p w:rsidR="0076653E" w:rsidRPr="007E2BCC" w:rsidRDefault="0076653E" w:rsidP="00D2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CC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содержания и практическая значимость материалов</w:t>
            </w:r>
          </w:p>
        </w:tc>
        <w:tc>
          <w:tcPr>
            <w:tcW w:w="9185" w:type="dxa"/>
          </w:tcPr>
          <w:p w:rsidR="0076653E" w:rsidRPr="00DF3C03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0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основана на применении авторских песочниц, специально </w:t>
            </w:r>
            <w:r w:rsidR="00896BF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DF3C03">
              <w:rPr>
                <w:rFonts w:ascii="Times New Roman" w:hAnsi="Times New Roman" w:cs="Times New Roman"/>
                <w:sz w:val="28"/>
                <w:szCs w:val="28"/>
              </w:rPr>
              <w:t>готовленных для заняти</w:t>
            </w:r>
            <w:r w:rsidR="00896BF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F3C03">
              <w:rPr>
                <w:rFonts w:ascii="Times New Roman" w:hAnsi="Times New Roman" w:cs="Times New Roman"/>
                <w:sz w:val="28"/>
                <w:szCs w:val="28"/>
              </w:rPr>
              <w:t>, а также «Волшебной коробки», содержащей задания и инструменты для исследовательской и творческой деятельности детей. Важнейшей составляющей становится создание детьми мультфильма и сочинение ими коротких историй, отражающих сюжеты путешествия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двум фантастическим островам.</w:t>
            </w:r>
          </w:p>
          <w:p w:rsidR="0076653E" w:rsidRPr="00DF3C03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03">
              <w:rPr>
                <w:rFonts w:ascii="Times New Roman" w:hAnsi="Times New Roman" w:cs="Times New Roman"/>
                <w:sz w:val="28"/>
                <w:szCs w:val="28"/>
              </w:rPr>
              <w:t>Каждый этап занятия сопровождается активным участием обоих специалистов, обеспечивая максимальный эффект от совместной деятельности и благоприятный психологический климат. Особое внимание уделяется развитию речевого аппарата, слухоречевой памяти, пониманию речи окружающих и выработке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равильной выразительности речи.</w:t>
            </w:r>
          </w:p>
          <w:p w:rsidR="0076653E" w:rsidRPr="00DF3C03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03">
              <w:rPr>
                <w:rFonts w:ascii="Times New Roman" w:hAnsi="Times New Roman" w:cs="Times New Roman"/>
                <w:sz w:val="28"/>
                <w:szCs w:val="28"/>
              </w:rPr>
              <w:t>Центральной идеей занятия служит игровая структура, представленная путешествием по двум воображаемым островам. Процесс строительства моста между островами символизирует интеграцию усилий педагогов и обучающихся в единый проект,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едущий к достижению общей цели.</w:t>
            </w:r>
          </w:p>
          <w:p w:rsidR="0076653E" w:rsidRPr="009E5297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C03">
              <w:rPr>
                <w:rFonts w:ascii="Times New Roman" w:hAnsi="Times New Roman" w:cs="Times New Roman"/>
                <w:sz w:val="28"/>
                <w:szCs w:val="28"/>
              </w:rPr>
              <w:t>Благодаря простоте внедрения и доступности используемых материалов, методика идеально подходит для массового использования в дошкольных образовательных организациях и специализированных центрах.</w:t>
            </w:r>
          </w:p>
        </w:tc>
      </w:tr>
      <w:tr w:rsidR="0076653E" w:rsidTr="007E2BCC">
        <w:tc>
          <w:tcPr>
            <w:tcW w:w="2014" w:type="dxa"/>
          </w:tcPr>
          <w:p w:rsidR="0076653E" w:rsidRPr="007E2BCC" w:rsidRDefault="0076653E" w:rsidP="00D23F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BCC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работы «Два острова»: пошаговая инструкция</w:t>
            </w:r>
          </w:p>
        </w:tc>
        <w:tc>
          <w:tcPr>
            <w:tcW w:w="9185" w:type="dxa"/>
          </w:tcPr>
          <w:p w:rsidR="0076653E" w:rsidRP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1. Подготовка оборудования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2. Создание островов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P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3E">
              <w:rPr>
                <w:rFonts w:ascii="Times New Roman" w:hAnsi="Times New Roman" w:cs="Times New Roman"/>
                <w:sz w:val="28"/>
                <w:szCs w:val="28"/>
              </w:rPr>
              <w:t>Шаг 3. Составление рассказов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P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3E">
              <w:rPr>
                <w:rFonts w:ascii="Times New Roman" w:hAnsi="Times New Roman" w:cs="Times New Roman"/>
                <w:sz w:val="28"/>
                <w:szCs w:val="28"/>
              </w:rPr>
              <w:t>Шаг 4. Музыкальная пауза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P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3E">
              <w:rPr>
                <w:rFonts w:ascii="Times New Roman" w:hAnsi="Times New Roman" w:cs="Times New Roman"/>
                <w:sz w:val="28"/>
                <w:szCs w:val="28"/>
              </w:rPr>
              <w:t>Шаг 5. Работа с «Волшебной коробкой»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P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6. Строительство моста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P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3E">
              <w:rPr>
                <w:rFonts w:ascii="Times New Roman" w:hAnsi="Times New Roman" w:cs="Times New Roman"/>
                <w:sz w:val="28"/>
                <w:szCs w:val="28"/>
              </w:rPr>
              <w:t>Шаг 7. Создание мультфильма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Pr="0076653E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3E">
              <w:rPr>
                <w:rFonts w:ascii="Times New Roman" w:hAnsi="Times New Roman" w:cs="Times New Roman"/>
                <w:sz w:val="28"/>
                <w:szCs w:val="28"/>
              </w:rPr>
              <w:t>Шаг 8. Озвучка мультфильма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653E" w:rsidRPr="00F044AF" w:rsidRDefault="0076653E" w:rsidP="00D2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53E">
              <w:rPr>
                <w:rFonts w:ascii="Times New Roman" w:hAnsi="Times New Roman" w:cs="Times New Roman"/>
                <w:sz w:val="28"/>
                <w:szCs w:val="28"/>
              </w:rPr>
              <w:t>Шаг 9. Показ мультфильма и рефлексия</w:t>
            </w:r>
            <w:r w:rsidR="001861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00638" w:rsidRDefault="00300638"/>
    <w:sectPr w:rsidR="00300638" w:rsidSect="007E2BCC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F3"/>
    <w:rsid w:val="00107C04"/>
    <w:rsid w:val="00186187"/>
    <w:rsid w:val="00191FBA"/>
    <w:rsid w:val="001B01E7"/>
    <w:rsid w:val="00300638"/>
    <w:rsid w:val="0076653E"/>
    <w:rsid w:val="007E2BCC"/>
    <w:rsid w:val="00870C06"/>
    <w:rsid w:val="00896BF7"/>
    <w:rsid w:val="009E5297"/>
    <w:rsid w:val="00D91FD1"/>
    <w:rsid w:val="00DF3C03"/>
    <w:rsid w:val="00F044AF"/>
    <w:rsid w:val="00F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5834"/>
  <w15:chartTrackingRefBased/>
  <w15:docId w15:val="{58173861-C817-4F27-BEAF-C7136F43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Мурашева</cp:lastModifiedBy>
  <cp:revision>5</cp:revision>
  <dcterms:created xsi:type="dcterms:W3CDTF">2026-02-21T11:01:00Z</dcterms:created>
  <dcterms:modified xsi:type="dcterms:W3CDTF">2026-02-22T02:29:00Z</dcterms:modified>
</cp:coreProperties>
</file>